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EE3520" w14:textId="18F04EF1" w:rsidR="00B85367" w:rsidRPr="00B85367" w:rsidRDefault="00B85367" w:rsidP="20806DD0">
      <w:pPr>
        <w:pStyle w:val="Titre3"/>
        <w:spacing w:after="150" w:line="240" w:lineRule="auto"/>
        <w:jc w:val="center"/>
        <w:rPr>
          <w:sz w:val="28"/>
          <w:szCs w:val="28"/>
        </w:rPr>
      </w:pPr>
      <w:bookmarkStart w:id="0" w:name="_GoBack"/>
      <w:bookmarkEnd w:id="0"/>
      <w:r w:rsidRPr="20806DD0">
        <w:rPr>
          <w:rStyle w:val="lev"/>
          <w:color w:val="auto"/>
          <w:sz w:val="28"/>
          <w:szCs w:val="28"/>
        </w:rPr>
        <w:t>REGLEMENT INTERIEUR DE LA SECTION DE TENNI</w:t>
      </w:r>
      <w:r w:rsidRPr="20806DD0">
        <w:rPr>
          <w:rStyle w:val="lev"/>
          <w:sz w:val="28"/>
          <w:szCs w:val="28"/>
        </w:rPr>
        <w:t>S</w:t>
      </w:r>
    </w:p>
    <w:p w14:paraId="672A6659" w14:textId="77777777" w:rsidR="00B85367" w:rsidRPr="00B85367" w:rsidRDefault="00B85367" w:rsidP="00B85367">
      <w:pPr>
        <w:spacing w:after="150" w:line="240" w:lineRule="auto"/>
        <w:jc w:val="center"/>
        <w:rPr>
          <w:rFonts w:ascii="Arial" w:eastAsia="Times New Roman" w:hAnsi="Arial" w:cs="Arial"/>
          <w:color w:val="666666"/>
          <w:spacing w:val="4"/>
          <w:sz w:val="21"/>
          <w:szCs w:val="21"/>
          <w:lang w:eastAsia="fr-FR"/>
        </w:rPr>
      </w:pPr>
    </w:p>
    <w:p w14:paraId="3283ECCE" w14:textId="2E7939F2" w:rsidR="00B85367" w:rsidRPr="00B85367" w:rsidRDefault="00B85367" w:rsidP="20806DD0">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(Edition juin 2020)</w:t>
      </w:r>
    </w:p>
    <w:p w14:paraId="4AD11CC8" w14:textId="77777777"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Les terrains de Tennis et les vestiaires de l'ADAS-INRA, Section locale de Jouy-en Josas, sont situés à </w:t>
      </w:r>
      <w:proofErr w:type="spellStart"/>
      <w:r w:rsidRPr="00B85367">
        <w:rPr>
          <w:rFonts w:ascii="Arial" w:eastAsia="Times New Roman" w:hAnsi="Arial" w:cs="Arial"/>
          <w:color w:val="666666"/>
          <w:spacing w:val="4"/>
          <w:sz w:val="21"/>
          <w:szCs w:val="21"/>
          <w:lang w:eastAsia="fr-FR"/>
        </w:rPr>
        <w:t>Vauboyen</w:t>
      </w:r>
      <w:proofErr w:type="spellEnd"/>
      <w:r w:rsidRPr="00B85367">
        <w:rPr>
          <w:rFonts w:ascii="Arial" w:eastAsia="Times New Roman" w:hAnsi="Arial" w:cs="Arial"/>
          <w:color w:val="666666"/>
          <w:spacing w:val="4"/>
          <w:sz w:val="21"/>
          <w:szCs w:val="21"/>
          <w:lang w:eastAsia="fr-FR"/>
        </w:rPr>
        <w:t>.</w:t>
      </w:r>
    </w:p>
    <w:p w14:paraId="61A63797" w14:textId="0E1672B0" w:rsidR="20806DD0" w:rsidRDefault="20806DD0" w:rsidP="20806DD0">
      <w:pPr>
        <w:spacing w:after="150" w:line="240" w:lineRule="auto"/>
        <w:rPr>
          <w:rFonts w:ascii="Arial" w:eastAsia="Times New Roman" w:hAnsi="Arial" w:cs="Arial"/>
          <w:color w:val="666666"/>
          <w:sz w:val="21"/>
          <w:szCs w:val="21"/>
          <w:lang w:eastAsia="fr-FR"/>
        </w:rPr>
      </w:pPr>
      <w:r w:rsidRPr="20806DD0">
        <w:rPr>
          <w:rFonts w:ascii="Arial" w:eastAsia="Times New Roman" w:hAnsi="Arial" w:cs="Arial"/>
          <w:color w:val="666666"/>
          <w:sz w:val="21"/>
          <w:szCs w:val="21"/>
          <w:lang w:eastAsia="fr-FR"/>
        </w:rPr>
        <w:t>La section tennis dépend entièrement du bureau de la section locale de Jouy en Josas.</w:t>
      </w:r>
    </w:p>
    <w:p w14:paraId="229D13D2"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t>MEMBRES</w:t>
      </w:r>
    </w:p>
    <w:p w14:paraId="08259234"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u w:val="single"/>
          <w:lang w:eastAsia="fr-FR"/>
        </w:rPr>
        <w:t>Les conditions d'inscription à la section sont les suivantes :</w:t>
      </w:r>
    </w:p>
    <w:p w14:paraId="22D86E96" w14:textId="3C38C080"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-Etre membre </w:t>
      </w:r>
      <w:r w:rsidRPr="00B85367">
        <w:rPr>
          <w:rFonts w:ascii="Arial" w:eastAsia="Times New Roman" w:hAnsi="Arial" w:cs="Arial"/>
          <w:b/>
          <w:bCs/>
          <w:color w:val="666666"/>
          <w:spacing w:val="4"/>
          <w:sz w:val="21"/>
          <w:szCs w:val="21"/>
          <w:lang w:eastAsia="fr-FR"/>
        </w:rPr>
        <w:t>sociétaire</w:t>
      </w:r>
      <w:r w:rsidRPr="00B85367">
        <w:rPr>
          <w:rFonts w:ascii="Arial" w:eastAsia="Times New Roman" w:hAnsi="Arial" w:cs="Arial"/>
          <w:color w:val="666666"/>
          <w:spacing w:val="4"/>
          <w:sz w:val="21"/>
          <w:szCs w:val="21"/>
          <w:lang w:eastAsia="fr-FR"/>
        </w:rPr>
        <w:t xml:space="preserve">, </w:t>
      </w:r>
      <w:r w:rsidRPr="00B85367">
        <w:rPr>
          <w:rFonts w:ascii="Arial" w:eastAsia="Times New Roman" w:hAnsi="Arial" w:cs="Arial"/>
          <w:b/>
          <w:bCs/>
          <w:color w:val="666666"/>
          <w:spacing w:val="4"/>
          <w:sz w:val="21"/>
          <w:szCs w:val="21"/>
          <w:lang w:eastAsia="fr-FR"/>
        </w:rPr>
        <w:t>associé</w:t>
      </w:r>
      <w:r w:rsidRPr="00B85367">
        <w:rPr>
          <w:rFonts w:ascii="Arial" w:eastAsia="Times New Roman" w:hAnsi="Arial" w:cs="Arial"/>
          <w:color w:val="666666"/>
          <w:spacing w:val="4"/>
          <w:sz w:val="21"/>
          <w:szCs w:val="21"/>
          <w:lang w:eastAsia="fr-FR"/>
        </w:rPr>
        <w:t xml:space="preserve"> </w:t>
      </w:r>
      <w:r w:rsidRPr="00B85367">
        <w:rPr>
          <w:rFonts w:ascii="Arial" w:eastAsia="Times New Roman" w:hAnsi="Arial" w:cs="Arial"/>
          <w:b/>
          <w:bCs/>
          <w:color w:val="666666"/>
          <w:spacing w:val="4"/>
          <w:sz w:val="21"/>
          <w:szCs w:val="21"/>
          <w:lang w:eastAsia="fr-FR"/>
        </w:rPr>
        <w:t>ou bienfaiteur</w:t>
      </w:r>
      <w:r w:rsidRPr="00B85367">
        <w:rPr>
          <w:rFonts w:ascii="Arial" w:eastAsia="Times New Roman" w:hAnsi="Arial" w:cs="Arial"/>
          <w:color w:val="666666"/>
          <w:spacing w:val="4"/>
          <w:sz w:val="21"/>
          <w:szCs w:val="21"/>
          <w:lang w:eastAsia="fr-FR"/>
        </w:rPr>
        <w:t xml:space="preserve"> de l'Association pour le Développement des Activités Sociales d'INRAE (ADAS-INRA).</w:t>
      </w:r>
    </w:p>
    <w:p w14:paraId="796D51A0" w14:textId="75C672C8"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Peuvent être acceptés comme </w:t>
      </w:r>
      <w:r w:rsidRPr="00B85367">
        <w:rPr>
          <w:rFonts w:ascii="Arial" w:eastAsia="Times New Roman" w:hAnsi="Arial" w:cs="Arial"/>
          <w:b/>
          <w:bCs/>
          <w:color w:val="666666"/>
          <w:spacing w:val="4"/>
          <w:sz w:val="21"/>
          <w:szCs w:val="21"/>
          <w:lang w:eastAsia="fr-FR"/>
        </w:rPr>
        <w:t>membres bienfaiteurs</w:t>
      </w:r>
      <w:r w:rsidRPr="00B85367">
        <w:rPr>
          <w:rFonts w:ascii="Arial" w:eastAsia="Times New Roman" w:hAnsi="Arial" w:cs="Arial"/>
          <w:color w:val="666666"/>
          <w:spacing w:val="4"/>
          <w:sz w:val="21"/>
          <w:szCs w:val="21"/>
          <w:lang w:eastAsia="fr-FR"/>
        </w:rPr>
        <w:t xml:space="preserve"> : les personnes extérieures à INRAE, ainsi que les enfants de sociétaires ou de membres associés n'étant plus à charge. </w:t>
      </w:r>
    </w:p>
    <w:p w14:paraId="0262F8C3"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 xml:space="preserve">Les membres </w:t>
      </w:r>
      <w:r w:rsidRPr="00B85367">
        <w:rPr>
          <w:rFonts w:ascii="Arial" w:eastAsia="Times New Roman" w:hAnsi="Arial" w:cs="Arial"/>
          <w:b/>
          <w:bCs/>
          <w:color w:val="666666"/>
          <w:spacing w:val="4"/>
          <w:sz w:val="21"/>
          <w:szCs w:val="21"/>
          <w:lang w:eastAsia="fr-FR"/>
        </w:rPr>
        <w:t>bienfaiteurs</w:t>
      </w:r>
      <w:r w:rsidRPr="00B85367">
        <w:rPr>
          <w:rFonts w:ascii="Arial" w:eastAsia="Times New Roman" w:hAnsi="Arial" w:cs="Arial"/>
          <w:color w:val="666666"/>
          <w:spacing w:val="4"/>
          <w:sz w:val="21"/>
          <w:szCs w:val="21"/>
          <w:lang w:eastAsia="fr-FR"/>
        </w:rPr>
        <w:t xml:space="preserve"> de l'ADAS-INRA ne sont acceptés qu'après avis favorable du Bureau.</w:t>
      </w:r>
    </w:p>
    <w:p w14:paraId="2DD14142"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-S'acquitter d'une cotisation annuelle.</w:t>
      </w:r>
    </w:p>
    <w:p w14:paraId="19903B0A"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t xml:space="preserve">COTISATIONS </w:t>
      </w:r>
    </w:p>
    <w:p w14:paraId="2F223D02" w14:textId="2E19A4E1" w:rsidR="00B85367" w:rsidRPr="00B85367" w:rsidRDefault="00B85367" w:rsidP="69CFB0F3">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Les cotisations sont à régler en septembre comme la majorité des activités de la section locale. Leur montant est fixé par le bureau de la section locale</w:t>
      </w:r>
      <w:r w:rsidRPr="00B85367">
        <w:rPr>
          <w:rFonts w:ascii="Arial" w:eastAsia="Times New Roman" w:hAnsi="Arial" w:cs="Arial"/>
          <w:b/>
          <w:bCs/>
          <w:color w:val="666666"/>
          <w:spacing w:val="4"/>
          <w:sz w:val="21"/>
          <w:szCs w:val="21"/>
          <w:lang w:eastAsia="fr-FR"/>
        </w:rPr>
        <w:t>.</w:t>
      </w:r>
    </w:p>
    <w:p w14:paraId="500AC546" w14:textId="7E6DB3C2" w:rsidR="00B85367" w:rsidRPr="00B85367" w:rsidRDefault="00B85367" w:rsidP="20806DD0">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A partir d'octobre, il sera impossible à toute personne non à jour de sa cotisation de réserver en ligne sur le site balles jaunes.</w:t>
      </w:r>
    </w:p>
    <w:p w14:paraId="4DFD96D7" w14:textId="7EBA93E7" w:rsidR="20806DD0" w:rsidRDefault="05543AD2" w:rsidP="05543AD2">
      <w:pPr>
        <w:spacing w:after="150" w:line="240" w:lineRule="auto"/>
        <w:rPr>
          <w:rFonts w:ascii="Arial" w:eastAsia="Times New Roman" w:hAnsi="Arial" w:cs="Arial"/>
          <w:color w:val="666666"/>
          <w:sz w:val="21"/>
          <w:szCs w:val="21"/>
          <w:lang w:eastAsia="fr-FR"/>
        </w:rPr>
      </w:pPr>
      <w:r w:rsidRPr="05543AD2">
        <w:rPr>
          <w:rFonts w:ascii="Arial" w:eastAsia="Times New Roman" w:hAnsi="Arial" w:cs="Arial"/>
          <w:color w:val="666666"/>
          <w:sz w:val="21"/>
          <w:szCs w:val="21"/>
          <w:lang w:eastAsia="fr-FR"/>
        </w:rPr>
        <w:t xml:space="preserve">La clef d'accès aux terrains sera remise sous condition de fournir un chèque de 100 € de caution. Ce chèque sera encaissé si la clef est </w:t>
      </w:r>
      <w:r w:rsidRPr="05543AD2">
        <w:rPr>
          <w:rFonts w:ascii="Arial" w:eastAsia="Times New Roman" w:hAnsi="Arial" w:cs="Arial"/>
          <w:b/>
          <w:bCs/>
          <w:color w:val="666666"/>
          <w:sz w:val="21"/>
          <w:szCs w:val="21"/>
          <w:lang w:eastAsia="fr-FR"/>
        </w:rPr>
        <w:t>perdue</w:t>
      </w:r>
      <w:r w:rsidRPr="05543AD2">
        <w:rPr>
          <w:rFonts w:ascii="Arial" w:eastAsia="Times New Roman" w:hAnsi="Arial" w:cs="Arial"/>
          <w:color w:val="666666"/>
          <w:sz w:val="21"/>
          <w:szCs w:val="21"/>
          <w:lang w:eastAsia="fr-FR"/>
        </w:rPr>
        <w:t xml:space="preserve"> par l'utilisateur ou </w:t>
      </w:r>
      <w:r w:rsidRPr="05543AD2">
        <w:rPr>
          <w:rFonts w:ascii="Arial" w:eastAsia="Times New Roman" w:hAnsi="Arial" w:cs="Arial"/>
          <w:b/>
          <w:bCs/>
          <w:color w:val="666666"/>
          <w:sz w:val="21"/>
          <w:szCs w:val="21"/>
          <w:lang w:eastAsia="fr-FR"/>
        </w:rPr>
        <w:t>non remise</w:t>
      </w:r>
      <w:r w:rsidRPr="05543AD2">
        <w:rPr>
          <w:rFonts w:ascii="Arial" w:eastAsia="Times New Roman" w:hAnsi="Arial" w:cs="Arial"/>
          <w:color w:val="666666"/>
          <w:sz w:val="21"/>
          <w:szCs w:val="21"/>
          <w:lang w:eastAsia="fr-FR"/>
        </w:rPr>
        <w:t xml:space="preserve"> lors de l'arrêt de l'activité.</w:t>
      </w:r>
    </w:p>
    <w:p w14:paraId="4234236D"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u w:val="single"/>
          <w:lang w:eastAsia="fr-FR"/>
        </w:rPr>
        <w:t>Membres sociétaires et associés à jour de leur cotisation ADAS:</w:t>
      </w:r>
    </w:p>
    <w:p w14:paraId="14AB6697"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La cotisation a été fixée à :</w:t>
      </w:r>
    </w:p>
    <w:p w14:paraId="594F9AD5" w14:textId="2BD62EA5"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- 50 € pour les adultes et ayants droits à charge de plus de 18 ans.</w:t>
      </w:r>
    </w:p>
    <w:p w14:paraId="4324327A" w14:textId="137FF04B"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- 25 € pour les enfants de moins de 18 ans. </w:t>
      </w:r>
    </w:p>
    <w:p w14:paraId="2B9D61EC" w14:textId="66915E66"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A partir du premier avril, en cas d'inscription d'un nouveau membre, celui-ci ne réglera que 25 € ou 13 € pour les moins de 18 ans. </w:t>
      </w:r>
      <w:r w:rsidRPr="00B85367">
        <w:rPr>
          <w:rFonts w:ascii="Arial" w:eastAsia="Times New Roman" w:hAnsi="Arial" w:cs="Arial"/>
          <w:b/>
          <w:bCs/>
          <w:color w:val="666666"/>
          <w:spacing w:val="4"/>
          <w:sz w:val="21"/>
          <w:szCs w:val="21"/>
          <w:lang w:eastAsia="fr-FR"/>
        </w:rPr>
        <w:t>Ce fractionnement n'est</w:t>
      </w:r>
      <w:r w:rsidRPr="00B85367">
        <w:rPr>
          <w:rFonts w:ascii="Arial" w:eastAsia="Times New Roman" w:hAnsi="Arial" w:cs="Arial"/>
          <w:color w:val="666666"/>
          <w:spacing w:val="4"/>
          <w:sz w:val="21"/>
          <w:szCs w:val="21"/>
          <w:lang w:eastAsia="fr-FR"/>
        </w:rPr>
        <w:t xml:space="preserve"> </w:t>
      </w:r>
      <w:r w:rsidRPr="00B85367">
        <w:rPr>
          <w:rFonts w:ascii="Arial" w:eastAsia="Times New Roman" w:hAnsi="Arial" w:cs="Arial"/>
          <w:b/>
          <w:bCs/>
          <w:color w:val="666666"/>
          <w:spacing w:val="4"/>
          <w:sz w:val="21"/>
          <w:szCs w:val="21"/>
          <w:lang w:eastAsia="fr-FR"/>
        </w:rPr>
        <w:t>possible que la première année</w:t>
      </w:r>
      <w:r w:rsidRPr="00B85367">
        <w:rPr>
          <w:rFonts w:ascii="Arial" w:eastAsia="Times New Roman" w:hAnsi="Arial" w:cs="Arial"/>
          <w:color w:val="666666"/>
          <w:spacing w:val="4"/>
          <w:sz w:val="21"/>
          <w:szCs w:val="21"/>
          <w:lang w:eastAsia="fr-FR"/>
        </w:rPr>
        <w:t xml:space="preserve">. </w:t>
      </w:r>
    </w:p>
    <w:p w14:paraId="03615E44" w14:textId="48E8FD75"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Les stagiaires de courte durée (de moins de 6 mois) cotisent à hauteur de 25 €. S'ils désirent une clef, la section leur en délivre une gratuitement en </w:t>
      </w:r>
      <w:proofErr w:type="spellStart"/>
      <w:r w:rsidRPr="00B85367">
        <w:rPr>
          <w:rFonts w:ascii="Arial" w:eastAsia="Times New Roman" w:hAnsi="Arial" w:cs="Arial"/>
          <w:color w:val="666666"/>
          <w:spacing w:val="4"/>
          <w:sz w:val="21"/>
          <w:szCs w:val="21"/>
          <w:lang w:eastAsia="fr-FR"/>
        </w:rPr>
        <w:t>contre-partie</w:t>
      </w:r>
      <w:proofErr w:type="spellEnd"/>
      <w:r w:rsidRPr="00B85367">
        <w:rPr>
          <w:rFonts w:ascii="Arial" w:eastAsia="Times New Roman" w:hAnsi="Arial" w:cs="Arial"/>
          <w:color w:val="666666"/>
          <w:spacing w:val="4"/>
          <w:sz w:val="21"/>
          <w:szCs w:val="21"/>
          <w:lang w:eastAsia="fr-FR"/>
        </w:rPr>
        <w:t xml:space="preserve"> d'un chèque de caution de 100 €. A son départ, si celui-ci n'a pas rendu la clef dans le mois suivant, la section encaissera le chèque de caution.</w:t>
      </w:r>
    </w:p>
    <w:p w14:paraId="2088A220"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u w:val="single"/>
          <w:lang w:eastAsia="fr-FR"/>
        </w:rPr>
        <w:t>Membres bienfaiteurs à jour de leur cotisation ADAS:</w:t>
      </w:r>
    </w:p>
    <w:p w14:paraId="0E7D2103" w14:textId="1804EAA4"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La cotisation est de 130 € par membre extérieur à INRAE et de 50 € pour leurs enfants mineurs.</w:t>
      </w:r>
    </w:p>
    <w:p w14:paraId="413CF1E9" w14:textId="474E1C7C" w:rsidR="00B85367" w:rsidRPr="00B85367" w:rsidRDefault="00B85367" w:rsidP="20806DD0">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Les cotisations versées restent acquises à la section et ne peuvent en aucun cas donner lieu à un remboursement.</w:t>
      </w:r>
    </w:p>
    <w:p w14:paraId="7DBCC288" w14:textId="14428281" w:rsidR="00B85367" w:rsidRPr="00B85367" w:rsidRDefault="00B85367" w:rsidP="20806DD0">
      <w:pPr>
        <w:spacing w:after="150" w:line="240" w:lineRule="auto"/>
        <w:rPr>
          <w:rFonts w:ascii="Arial" w:eastAsia="Times New Roman" w:hAnsi="Arial" w:cs="Arial"/>
          <w:color w:val="666666"/>
          <w:sz w:val="21"/>
          <w:szCs w:val="21"/>
          <w:lang w:eastAsia="fr-FR"/>
        </w:rPr>
      </w:pPr>
    </w:p>
    <w:p w14:paraId="7E139BFD" w14:textId="77777777" w:rsidR="20806DD0" w:rsidRDefault="20806DD0" w:rsidP="20806DD0">
      <w:pPr>
        <w:spacing w:after="150" w:line="240" w:lineRule="auto"/>
        <w:rPr>
          <w:rFonts w:ascii="Arial" w:eastAsia="Times New Roman" w:hAnsi="Arial" w:cs="Arial"/>
          <w:color w:val="666666"/>
          <w:sz w:val="21"/>
          <w:szCs w:val="21"/>
          <w:lang w:eastAsia="fr-FR"/>
        </w:rPr>
      </w:pPr>
    </w:p>
    <w:p w14:paraId="4EC9FBEA"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lastRenderedPageBreak/>
        <w:t>INVITATIONS</w:t>
      </w:r>
    </w:p>
    <w:p w14:paraId="5C6AEFBC" w14:textId="648B9FEC" w:rsidR="00B85367" w:rsidRPr="00B85367" w:rsidRDefault="00B85367" w:rsidP="05543AD2">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Le prix des invitations est de 4 € par terrain et par heure, quel que soit le nombre d'invités.</w:t>
      </w:r>
    </w:p>
    <w:p w14:paraId="5FAB8466" w14:textId="6008A5F0" w:rsidR="20806DD0" w:rsidRDefault="20806DD0" w:rsidP="20806DD0">
      <w:pPr>
        <w:spacing w:after="150" w:line="240" w:lineRule="auto"/>
        <w:rPr>
          <w:rFonts w:ascii="Arial" w:eastAsia="Times New Roman" w:hAnsi="Arial" w:cs="Arial"/>
          <w:color w:val="666666"/>
          <w:sz w:val="21"/>
          <w:szCs w:val="21"/>
          <w:lang w:eastAsia="fr-FR"/>
        </w:rPr>
      </w:pPr>
      <w:r w:rsidRPr="20806DD0">
        <w:rPr>
          <w:rFonts w:ascii="Arial" w:eastAsia="Times New Roman" w:hAnsi="Arial" w:cs="Arial"/>
          <w:color w:val="666666"/>
          <w:sz w:val="21"/>
          <w:szCs w:val="21"/>
          <w:lang w:eastAsia="fr-FR"/>
        </w:rPr>
        <w:t>Le règlement de ces invitations devra être acquitté au plus tard au moment du renouvellement de la cotisation ou à la remise des clefs en cas d'arrêt de l'activité.</w:t>
      </w:r>
    </w:p>
    <w:p w14:paraId="51A8E1B6"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t>ASSURANCE</w:t>
      </w:r>
    </w:p>
    <w:p w14:paraId="7A650840" w14:textId="1C7E5B32" w:rsidR="00B85367" w:rsidRPr="00B85367" w:rsidRDefault="00B85367" w:rsidP="20806DD0">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 xml:space="preserve">De par leur cotisation ADAS, tous les membres ainsi que les stagiaires sont assurés. Les formules de déclarations d'accident peuvent être retirées auprès des membres du bureau de la section locale de l'ADAS. </w:t>
      </w:r>
      <w:r w:rsidRPr="00B85367">
        <w:rPr>
          <w:rFonts w:ascii="Arial" w:eastAsia="Times New Roman" w:hAnsi="Arial" w:cs="Arial"/>
          <w:b/>
          <w:bCs/>
          <w:color w:val="666666"/>
          <w:spacing w:val="4"/>
          <w:sz w:val="21"/>
          <w:szCs w:val="21"/>
          <w:u w:val="single"/>
          <w:lang w:eastAsia="fr-FR"/>
        </w:rPr>
        <w:t xml:space="preserve">Les invités non </w:t>
      </w:r>
      <w:proofErr w:type="spellStart"/>
      <w:r w:rsidRPr="00B85367">
        <w:rPr>
          <w:rFonts w:ascii="Arial" w:eastAsia="Times New Roman" w:hAnsi="Arial" w:cs="Arial"/>
          <w:b/>
          <w:bCs/>
          <w:color w:val="666666"/>
          <w:spacing w:val="4"/>
          <w:sz w:val="21"/>
          <w:szCs w:val="21"/>
          <w:u w:val="single"/>
          <w:lang w:eastAsia="fr-FR"/>
        </w:rPr>
        <w:t>adassiens</w:t>
      </w:r>
      <w:proofErr w:type="spellEnd"/>
      <w:r w:rsidRPr="00B85367">
        <w:rPr>
          <w:rFonts w:ascii="Arial" w:eastAsia="Times New Roman" w:hAnsi="Arial" w:cs="Arial"/>
          <w:b/>
          <w:bCs/>
          <w:color w:val="666666"/>
          <w:spacing w:val="4"/>
          <w:sz w:val="21"/>
          <w:szCs w:val="21"/>
          <w:u w:val="single"/>
          <w:lang w:eastAsia="fr-FR"/>
        </w:rPr>
        <w:t xml:space="preserve"> ne sont pas assurés par la section.</w:t>
      </w:r>
    </w:p>
    <w:p w14:paraId="601AC44E"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t>RESERVATION DES TERRAINS</w:t>
      </w:r>
    </w:p>
    <w:p w14:paraId="526BE47D"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Pour réserver un terrain, il est nécessaire d’être à jour de sa cotisation et de s’inscrire en ligne sur le site de réservation (http://ballejaune.com/club/adasin).</w:t>
      </w:r>
    </w:p>
    <w:p w14:paraId="4C0EF3C6"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Lors de votre inscription, il vous sera envoyé un mail vous indiquant votre login et votre mot de passe.</w:t>
      </w:r>
    </w:p>
    <w:p w14:paraId="230E101A"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Les compétitions F.F.T., ainsi que celles organisées par l'ADAS-INRA ont priorité sur le tennis loisir.</w:t>
      </w:r>
    </w:p>
    <w:p w14:paraId="0B1055B4"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Pour les invitations, l'inscription en ligne est obligatoire: le nom du joueur invitant (membre de la section) et la mention "invité" doivent y figurer. Les invitations sont facturées tous les ans aux invitants sur la base des réservations faites et au tarif indiqué plus haut.</w:t>
      </w:r>
    </w:p>
    <w:p w14:paraId="603F0E09"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 xml:space="preserve">Il est permis de faire </w:t>
      </w:r>
      <w:r w:rsidRPr="00B85367">
        <w:rPr>
          <w:rFonts w:ascii="Arial" w:eastAsia="Times New Roman" w:hAnsi="Arial" w:cs="Arial"/>
          <w:b/>
          <w:bCs/>
          <w:color w:val="666666"/>
          <w:spacing w:val="4"/>
          <w:sz w:val="21"/>
          <w:szCs w:val="21"/>
          <w:lang w:eastAsia="fr-FR"/>
        </w:rPr>
        <w:t>au maximum une réservation à l'avance pour la semaine et une pour le</w:t>
      </w:r>
      <w:r w:rsidRPr="00B85367">
        <w:rPr>
          <w:rFonts w:ascii="Arial" w:eastAsia="Times New Roman" w:hAnsi="Arial" w:cs="Arial"/>
          <w:color w:val="666666"/>
          <w:spacing w:val="4"/>
          <w:sz w:val="21"/>
          <w:szCs w:val="21"/>
          <w:lang w:eastAsia="fr-FR"/>
        </w:rPr>
        <w:t xml:space="preserve"> </w:t>
      </w:r>
      <w:r w:rsidRPr="00B85367">
        <w:rPr>
          <w:rFonts w:ascii="Arial" w:eastAsia="Times New Roman" w:hAnsi="Arial" w:cs="Arial"/>
          <w:b/>
          <w:bCs/>
          <w:color w:val="666666"/>
          <w:spacing w:val="4"/>
          <w:sz w:val="21"/>
          <w:szCs w:val="21"/>
          <w:lang w:eastAsia="fr-FR"/>
        </w:rPr>
        <w:t>week-end</w:t>
      </w:r>
      <w:r w:rsidRPr="00B85367">
        <w:rPr>
          <w:rFonts w:ascii="Arial" w:eastAsia="Times New Roman" w:hAnsi="Arial" w:cs="Arial"/>
          <w:color w:val="666666"/>
          <w:spacing w:val="4"/>
          <w:sz w:val="21"/>
          <w:szCs w:val="21"/>
          <w:lang w:eastAsia="fr-FR"/>
        </w:rPr>
        <w:t>. La même règle vaut pour les invitations.</w:t>
      </w:r>
    </w:p>
    <w:p w14:paraId="0268D4FC"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Un joueur ayant réservé un terrain et se trouvant empêché doit, dans la mesure du possible, rayer son nom sur le site de réservation.</w:t>
      </w:r>
    </w:p>
    <w:p w14:paraId="61D02D2D"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color w:val="666666"/>
          <w:spacing w:val="4"/>
          <w:sz w:val="21"/>
          <w:szCs w:val="21"/>
          <w:lang w:eastAsia="fr-FR"/>
        </w:rPr>
        <w:t>Le Bureau fait appel à la "bonne moralité" de chacun pour que l'utilisation des terrains soit la plus équitable possible. En cas de réservation abusive, le Bureau peut attribuer à d'autres joueurs les tranches horaires indûment réservées.</w:t>
      </w:r>
    </w:p>
    <w:p w14:paraId="41A002FC"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t>ACCES AUX TERRAINS ET AUX VESTIAIRES</w:t>
      </w:r>
      <w:r w:rsidRPr="00B85367">
        <w:rPr>
          <w:rFonts w:ascii="Arial" w:eastAsia="Times New Roman" w:hAnsi="Arial" w:cs="Arial"/>
          <w:color w:val="666666"/>
          <w:spacing w:val="4"/>
          <w:sz w:val="21"/>
          <w:szCs w:val="21"/>
          <w:lang w:eastAsia="fr-FR"/>
        </w:rPr>
        <w:t>.</w:t>
      </w:r>
    </w:p>
    <w:p w14:paraId="27E41D02" w14:textId="75CDDD71" w:rsidR="00B85367" w:rsidRPr="00B85367" w:rsidRDefault="00B85367" w:rsidP="20806DD0">
      <w:pPr>
        <w:spacing w:after="150" w:line="240" w:lineRule="auto"/>
        <w:rPr>
          <w:rFonts w:ascii="Arial" w:eastAsia="Times New Roman" w:hAnsi="Arial" w:cs="Arial"/>
          <w:color w:val="666666"/>
          <w:sz w:val="21"/>
          <w:szCs w:val="21"/>
          <w:lang w:eastAsia="fr-FR"/>
        </w:rPr>
      </w:pPr>
      <w:r w:rsidRPr="00B85367">
        <w:rPr>
          <w:rFonts w:ascii="Arial" w:eastAsia="Times New Roman" w:hAnsi="Arial" w:cs="Arial"/>
          <w:color w:val="666666"/>
          <w:spacing w:val="4"/>
          <w:sz w:val="21"/>
          <w:szCs w:val="21"/>
          <w:lang w:eastAsia="fr-FR"/>
        </w:rPr>
        <w:t>Une même clef ouvre les portes des terrains et des vestiaires. Il est demandé aux joueurs de veiller à bien refermer les portes à leur départ</w:t>
      </w:r>
      <w:r w:rsidRPr="00B85367">
        <w:rPr>
          <w:rFonts w:ascii="Arial" w:eastAsia="Times New Roman" w:hAnsi="Arial" w:cs="Arial"/>
          <w:b/>
          <w:bCs/>
          <w:color w:val="666666"/>
          <w:spacing w:val="4"/>
          <w:sz w:val="21"/>
          <w:szCs w:val="21"/>
          <w:lang w:eastAsia="fr-FR"/>
        </w:rPr>
        <w:t xml:space="preserve">. </w:t>
      </w:r>
      <w:r w:rsidRPr="00B85367">
        <w:rPr>
          <w:rFonts w:ascii="Arial" w:eastAsia="Times New Roman" w:hAnsi="Arial" w:cs="Arial"/>
          <w:color w:val="666666"/>
          <w:spacing w:val="4"/>
          <w:sz w:val="21"/>
          <w:szCs w:val="21"/>
          <w:lang w:eastAsia="fr-FR"/>
        </w:rPr>
        <w:t>Une clef numérotée est remise à chaque adhérent lors de sa première adhésion. Elle est strictement personnelle et ne doit en aucun cas être cédée à un tiers. Elle doit être rendue lorsque l'adhérent quitte la section sous peine d'encaissement de la caution.</w:t>
      </w:r>
    </w:p>
    <w:p w14:paraId="330E7593"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C0504D"/>
          <w:spacing w:val="4"/>
          <w:sz w:val="21"/>
          <w:szCs w:val="21"/>
          <w:lang w:eastAsia="fr-FR"/>
        </w:rPr>
        <w:t>UTILISATION DES TERRAINS</w:t>
      </w:r>
    </w:p>
    <w:p w14:paraId="2FF43671"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C0504D"/>
          <w:spacing w:val="4"/>
          <w:sz w:val="21"/>
          <w:szCs w:val="21"/>
          <w:u w:val="single"/>
          <w:lang w:eastAsia="fr-FR"/>
        </w:rPr>
        <w:t>Tenue:</w:t>
      </w:r>
      <w:r w:rsidRPr="00B85367">
        <w:rPr>
          <w:rFonts w:ascii="Arial" w:eastAsia="Times New Roman" w:hAnsi="Arial" w:cs="Arial"/>
          <w:b/>
          <w:bCs/>
          <w:color w:val="C0504D"/>
          <w:spacing w:val="4"/>
          <w:sz w:val="21"/>
          <w:szCs w:val="21"/>
          <w:lang w:eastAsia="fr-FR"/>
        </w:rPr>
        <w:t xml:space="preserve"> Le port des chaussures de tennis est obligatoire.</w:t>
      </w:r>
    </w:p>
    <w:p w14:paraId="3D5A23F6"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C0504D"/>
          <w:spacing w:val="4"/>
          <w:sz w:val="21"/>
          <w:szCs w:val="21"/>
          <w:u w:val="single"/>
          <w:lang w:eastAsia="fr-FR"/>
        </w:rPr>
        <w:t>Entretien:</w:t>
      </w:r>
      <w:r w:rsidRPr="00B85367">
        <w:rPr>
          <w:rFonts w:ascii="Arial" w:eastAsia="Times New Roman" w:hAnsi="Arial" w:cs="Arial"/>
          <w:b/>
          <w:bCs/>
          <w:color w:val="C0504D"/>
          <w:spacing w:val="4"/>
          <w:sz w:val="21"/>
          <w:szCs w:val="21"/>
          <w:lang w:eastAsia="fr-FR"/>
        </w:rPr>
        <w:t xml:space="preserve"> Pour les terres battues, les règles suivantes doivent être respectées:</w:t>
      </w:r>
    </w:p>
    <w:p w14:paraId="323AEED3" w14:textId="50FE4FC1" w:rsidR="00B85367" w:rsidRPr="00B85367" w:rsidRDefault="00B85367" w:rsidP="20806DD0">
      <w:pPr>
        <w:numPr>
          <w:ilvl w:val="0"/>
          <w:numId w:val="1"/>
        </w:numPr>
        <w:spacing w:before="100" w:beforeAutospacing="1" w:after="100" w:afterAutospacing="1" w:line="300" w:lineRule="atLeast"/>
        <w:ind w:left="375"/>
        <w:rPr>
          <w:rFonts w:ascii="Arial" w:eastAsia="Times New Roman" w:hAnsi="Arial" w:cs="Arial"/>
          <w:color w:val="666666"/>
          <w:sz w:val="21"/>
          <w:szCs w:val="21"/>
          <w:lang w:eastAsia="fr-FR"/>
        </w:rPr>
      </w:pPr>
      <w:r w:rsidRPr="00B85367">
        <w:rPr>
          <w:rFonts w:ascii="Arial" w:eastAsia="Times New Roman" w:hAnsi="Arial" w:cs="Arial"/>
          <w:b/>
          <w:bCs/>
          <w:color w:val="C0504D"/>
          <w:spacing w:val="4"/>
          <w:sz w:val="21"/>
          <w:szCs w:val="21"/>
          <w:lang w:eastAsia="fr-FR"/>
        </w:rPr>
        <w:t xml:space="preserve">Ne pas jouer après une forte pluie </w:t>
      </w:r>
    </w:p>
    <w:p w14:paraId="274574FC" w14:textId="77777777" w:rsidR="00B85367" w:rsidRPr="00B85367" w:rsidRDefault="00B85367" w:rsidP="20806DD0">
      <w:pPr>
        <w:numPr>
          <w:ilvl w:val="0"/>
          <w:numId w:val="1"/>
        </w:numPr>
        <w:spacing w:before="100" w:beforeAutospacing="1" w:after="100" w:afterAutospacing="1" w:line="300" w:lineRule="atLeast"/>
        <w:ind w:left="375"/>
        <w:rPr>
          <w:color w:val="666666"/>
          <w:sz w:val="21"/>
          <w:szCs w:val="21"/>
          <w:lang w:eastAsia="fr-FR"/>
        </w:rPr>
      </w:pPr>
      <w:r w:rsidRPr="00B85367">
        <w:rPr>
          <w:rFonts w:ascii="Arial" w:eastAsia="Times New Roman" w:hAnsi="Arial" w:cs="Arial"/>
          <w:b/>
          <w:bCs/>
          <w:color w:val="C0504D"/>
          <w:spacing w:val="4"/>
          <w:sz w:val="21"/>
          <w:szCs w:val="21"/>
          <w:lang w:eastAsia="fr-FR"/>
        </w:rPr>
        <w:t>Avant de quitter le terrain, reboucher éventuellement les trous, passer le filet-râteau dans le sens transversal pour égaliser le sol et balayer les lignes.</w:t>
      </w:r>
    </w:p>
    <w:p w14:paraId="3FE47967" w14:textId="77777777" w:rsidR="00B85367" w:rsidRPr="00B85367" w:rsidRDefault="00B85367" w:rsidP="00B85367">
      <w:pPr>
        <w:numPr>
          <w:ilvl w:val="0"/>
          <w:numId w:val="1"/>
        </w:numPr>
        <w:spacing w:before="100" w:beforeAutospacing="1" w:after="100" w:afterAutospacing="1" w:line="300" w:lineRule="atLeast"/>
        <w:ind w:left="375"/>
        <w:rPr>
          <w:rFonts w:ascii="Arial" w:eastAsia="Times New Roman" w:hAnsi="Arial" w:cs="Arial"/>
          <w:color w:val="666666"/>
          <w:spacing w:val="4"/>
          <w:sz w:val="21"/>
          <w:szCs w:val="21"/>
          <w:lang w:eastAsia="fr-FR"/>
        </w:rPr>
      </w:pPr>
      <w:r w:rsidRPr="00B85367">
        <w:rPr>
          <w:rFonts w:ascii="Arial" w:eastAsia="Times New Roman" w:hAnsi="Arial" w:cs="Arial"/>
          <w:b/>
          <w:bCs/>
          <w:color w:val="C0504D"/>
          <w:spacing w:val="4"/>
          <w:sz w:val="21"/>
          <w:szCs w:val="21"/>
          <w:lang w:eastAsia="fr-FR"/>
        </w:rPr>
        <w:t>Veiller à ce que le terrain reste humide, l’arroser si nécessaire.</w:t>
      </w:r>
    </w:p>
    <w:p w14:paraId="3C76F2C9" w14:textId="5BD3E3E7" w:rsidR="20806DD0" w:rsidRDefault="20806DD0" w:rsidP="20806DD0">
      <w:pPr>
        <w:spacing w:beforeAutospacing="1" w:afterAutospacing="1" w:line="300" w:lineRule="atLeast"/>
        <w:ind w:left="15"/>
        <w:rPr>
          <w:rFonts w:ascii="Arial" w:eastAsia="Times New Roman" w:hAnsi="Arial" w:cs="Arial"/>
          <w:b/>
          <w:bCs/>
          <w:color w:val="C0504D"/>
          <w:sz w:val="21"/>
          <w:szCs w:val="21"/>
          <w:lang w:eastAsia="fr-FR"/>
        </w:rPr>
      </w:pPr>
    </w:p>
    <w:p w14:paraId="40CAA930" w14:textId="77777777" w:rsidR="00B85367" w:rsidRPr="00B85367" w:rsidRDefault="00B85367" w:rsidP="00B85367">
      <w:pPr>
        <w:spacing w:after="150" w:line="240" w:lineRule="auto"/>
        <w:rPr>
          <w:rFonts w:ascii="Arial" w:eastAsia="Times New Roman" w:hAnsi="Arial" w:cs="Arial"/>
          <w:color w:val="666666"/>
          <w:spacing w:val="4"/>
          <w:sz w:val="21"/>
          <w:szCs w:val="21"/>
          <w:lang w:eastAsia="fr-FR"/>
        </w:rPr>
      </w:pPr>
      <w:r w:rsidRPr="00B85367">
        <w:rPr>
          <w:rFonts w:ascii="Arial" w:eastAsia="Times New Roman" w:hAnsi="Arial" w:cs="Arial"/>
          <w:b/>
          <w:bCs/>
          <w:color w:val="666666"/>
          <w:spacing w:val="4"/>
          <w:sz w:val="21"/>
          <w:szCs w:val="21"/>
          <w:lang w:eastAsia="fr-FR"/>
        </w:rPr>
        <w:t>Le Bureau se réserve le droit d'interdire l'accès des terrains chaque fois qu'il le jugera nécessaire.</w:t>
      </w:r>
    </w:p>
    <w:sectPr w:rsidR="00B85367" w:rsidRPr="00B8536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2C1603"/>
    <w:multiLevelType w:val="multilevel"/>
    <w:tmpl w:val="3D9E3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367"/>
    <w:rsid w:val="0038525E"/>
    <w:rsid w:val="007F3EFC"/>
    <w:rsid w:val="008908C3"/>
    <w:rsid w:val="00B85367"/>
    <w:rsid w:val="05543AD2"/>
    <w:rsid w:val="20806DD0"/>
    <w:rsid w:val="69CFB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20947"/>
  <w15:chartTrackingRefBased/>
  <w15:docId w15:val="{1B842F65-A949-4FA3-BF8F-EBE92C542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9"/>
    <w:qFormat/>
    <w:rsid w:val="00B8536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85367"/>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B8536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B85367"/>
    <w:rPr>
      <w:b/>
      <w:bCs/>
    </w:rPr>
  </w:style>
  <w:style w:type="character" w:customStyle="1" w:styleId="Titre3Car">
    <w:name w:val="Titre 3 Car"/>
    <w:basedOn w:val="Policepardfaut"/>
    <w:link w:val="Titre3"/>
    <w:uiPriority w:val="9"/>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16072">
      <w:bodyDiv w:val="1"/>
      <w:marLeft w:val="0"/>
      <w:marRight w:val="0"/>
      <w:marTop w:val="0"/>
      <w:marBottom w:val="0"/>
      <w:divBdr>
        <w:top w:val="none" w:sz="0" w:space="0" w:color="auto"/>
        <w:left w:val="none" w:sz="0" w:space="0" w:color="auto"/>
        <w:bottom w:val="none" w:sz="0" w:space="0" w:color="auto"/>
        <w:right w:val="none" w:sz="0" w:space="0" w:color="auto"/>
      </w:divBdr>
      <w:divsChild>
        <w:div w:id="704914455">
          <w:marLeft w:val="30"/>
          <w:marRight w:val="3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1B03BF7553334389BE6A8588C29D21" ma:contentTypeVersion="0" ma:contentTypeDescription="Crée un document." ma:contentTypeScope="" ma:versionID="6ada7eac9874a791df543570b6c59a35">
  <xsd:schema xmlns:xsd="http://www.w3.org/2001/XMLSchema" xmlns:xs="http://www.w3.org/2001/XMLSchema" xmlns:p="http://schemas.microsoft.com/office/2006/metadata/properties" targetNamespace="http://schemas.microsoft.com/office/2006/metadata/properties" ma:root="true" ma:fieldsID="ab09c1ba23edfaa45a5e9d385267c9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A80BE6-502F-4529-97FF-1DA53A10678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D8B40D-8495-4DC7-A1DA-0E7F4CAD1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8843D01-DF6E-4ADD-B6A7-3EDCFA2C0B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763</Words>
  <Characters>4201</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INRA</Company>
  <LinksUpToDate>false</LinksUpToDate>
  <CharactersWithSpaces>4955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ADAS</dc:creator>
  <cp:keywords/>
  <dc:description/>
  <cp:lastModifiedBy>Stephane Gaubert</cp:lastModifiedBy>
  <cp:revision>2</cp:revision>
  <dcterms:created xsi:type="dcterms:W3CDTF">2021-10-05T10:01:00Z</dcterms:created>
  <dcterms:modified xsi:type="dcterms:W3CDTF">2021-10-05T10:01:00Z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0x010100EE1B03BF7553334389BE6A8588C29D21</vt:lpwstr>
  </property>
</Properties>
</file>